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877" w:rsidRDefault="006F30BB" w:rsidP="006F30BB">
      <w:pPr>
        <w:pStyle w:val="a8"/>
        <w:spacing w:line="240" w:lineRule="atLeast"/>
        <w:contextualSpacing/>
        <w:jc w:val="right"/>
        <w:rPr>
          <w:sz w:val="28"/>
          <w:szCs w:val="28"/>
        </w:rPr>
      </w:pPr>
      <w:r w:rsidRPr="006F30BB">
        <w:rPr>
          <w:sz w:val="28"/>
          <w:szCs w:val="28"/>
        </w:rPr>
        <w:t xml:space="preserve">Приложение </w:t>
      </w:r>
      <w:r w:rsidRPr="006F30BB">
        <w:rPr>
          <w:sz w:val="28"/>
          <w:szCs w:val="28"/>
        </w:rPr>
        <w:br/>
      </w:r>
      <w:r w:rsidR="00477DCC">
        <w:rPr>
          <w:sz w:val="28"/>
          <w:szCs w:val="28"/>
        </w:rPr>
        <w:t xml:space="preserve">к </w:t>
      </w:r>
      <w:r w:rsidR="00FC7877">
        <w:rPr>
          <w:sz w:val="28"/>
          <w:szCs w:val="28"/>
        </w:rPr>
        <w:t xml:space="preserve">решению </w:t>
      </w:r>
      <w:r w:rsidR="00D917FC">
        <w:rPr>
          <w:sz w:val="28"/>
          <w:szCs w:val="28"/>
        </w:rPr>
        <w:t>девятой</w:t>
      </w:r>
      <w:r w:rsidR="00FC7877">
        <w:rPr>
          <w:sz w:val="28"/>
          <w:szCs w:val="28"/>
        </w:rPr>
        <w:t xml:space="preserve"> сессии</w:t>
      </w:r>
    </w:p>
    <w:p w:rsidR="00FC7877" w:rsidRDefault="00477DCC" w:rsidP="006F30BB">
      <w:pPr>
        <w:pStyle w:val="a8"/>
        <w:spacing w:line="240" w:lineRule="atLeast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C7877">
        <w:rPr>
          <w:sz w:val="28"/>
          <w:szCs w:val="28"/>
        </w:rPr>
        <w:t xml:space="preserve">Совета депутатов </w:t>
      </w:r>
    </w:p>
    <w:p w:rsidR="00FC7877" w:rsidRDefault="00FC7877" w:rsidP="006F30BB">
      <w:pPr>
        <w:pStyle w:val="a8"/>
        <w:spacing w:line="240" w:lineRule="atLeast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Здвинского района</w:t>
      </w:r>
    </w:p>
    <w:p w:rsidR="00477DCC" w:rsidRDefault="00FC7877" w:rsidP="006F30BB">
      <w:pPr>
        <w:pStyle w:val="a8"/>
        <w:spacing w:line="240" w:lineRule="atLeast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</w:p>
    <w:p w:rsidR="006F30BB" w:rsidRDefault="006F30BB" w:rsidP="006F30BB">
      <w:pPr>
        <w:pStyle w:val="a8"/>
        <w:spacing w:line="240" w:lineRule="atLeast"/>
        <w:contextualSpacing/>
        <w:jc w:val="right"/>
        <w:rPr>
          <w:sz w:val="28"/>
          <w:szCs w:val="28"/>
        </w:rPr>
      </w:pPr>
      <w:r w:rsidRPr="006F30BB">
        <w:rPr>
          <w:sz w:val="28"/>
          <w:szCs w:val="28"/>
        </w:rPr>
        <w:t xml:space="preserve">от  </w:t>
      </w:r>
      <w:r w:rsidR="00D917FC">
        <w:rPr>
          <w:sz w:val="28"/>
          <w:szCs w:val="28"/>
        </w:rPr>
        <w:t>15.09.</w:t>
      </w:r>
      <w:r w:rsidRPr="006F30BB">
        <w:rPr>
          <w:sz w:val="28"/>
          <w:szCs w:val="28"/>
        </w:rPr>
        <w:t>2016 г №</w:t>
      </w:r>
      <w:r w:rsidR="00E05B2E">
        <w:rPr>
          <w:sz w:val="28"/>
          <w:szCs w:val="28"/>
        </w:rPr>
        <w:t xml:space="preserve"> </w:t>
      </w:r>
      <w:r w:rsidR="00D917FC">
        <w:rPr>
          <w:sz w:val="28"/>
          <w:szCs w:val="28"/>
        </w:rPr>
        <w:t>82</w:t>
      </w:r>
      <w:bookmarkStart w:id="0" w:name="_GoBack"/>
      <w:bookmarkEnd w:id="0"/>
    </w:p>
    <w:p w:rsidR="00D05D02" w:rsidRPr="006F30BB" w:rsidRDefault="00D05D02" w:rsidP="006F30BB">
      <w:pPr>
        <w:pStyle w:val="a8"/>
        <w:spacing w:line="240" w:lineRule="atLeast"/>
        <w:contextualSpacing/>
        <w:jc w:val="right"/>
        <w:rPr>
          <w:sz w:val="28"/>
          <w:szCs w:val="28"/>
        </w:rPr>
      </w:pPr>
    </w:p>
    <w:p w:rsidR="00647571" w:rsidRDefault="00647571" w:rsidP="00A058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30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6306" w:rsidRPr="00CC301A">
        <w:rPr>
          <w:rFonts w:ascii="Times New Roman" w:hAnsi="Times New Roman" w:cs="Times New Roman"/>
          <w:b/>
          <w:sz w:val="28"/>
          <w:szCs w:val="28"/>
        </w:rPr>
        <w:t>Перечень услуг, которые являются необходимыми и обязательными д</w:t>
      </w:r>
      <w:r w:rsidR="00A05852">
        <w:rPr>
          <w:rFonts w:ascii="Times New Roman" w:hAnsi="Times New Roman" w:cs="Times New Roman"/>
          <w:b/>
          <w:sz w:val="28"/>
          <w:szCs w:val="28"/>
        </w:rPr>
        <w:t xml:space="preserve">ля предоставления муниципальных </w:t>
      </w:r>
      <w:r w:rsidR="003E6306" w:rsidRPr="00CC301A">
        <w:rPr>
          <w:rFonts w:ascii="Times New Roman" w:hAnsi="Times New Roman" w:cs="Times New Roman"/>
          <w:b/>
          <w:sz w:val="28"/>
          <w:szCs w:val="28"/>
        </w:rPr>
        <w:t>услуг администрацией Здвинского района</w:t>
      </w:r>
    </w:p>
    <w:tbl>
      <w:tblPr>
        <w:tblStyle w:val="a3"/>
        <w:tblpPr w:leftFromText="180" w:rightFromText="180" w:vertAnchor="page" w:horzAnchor="margin" w:tblpY="4574"/>
        <w:tblW w:w="0" w:type="auto"/>
        <w:tblLook w:val="04A0" w:firstRow="1" w:lastRow="0" w:firstColumn="1" w:lastColumn="0" w:noHBand="0" w:noVBand="1"/>
      </w:tblPr>
      <w:tblGrid>
        <w:gridCol w:w="889"/>
        <w:gridCol w:w="6452"/>
        <w:gridCol w:w="5013"/>
        <w:gridCol w:w="2149"/>
      </w:tblGrid>
      <w:tr w:rsidR="00D05D02" w:rsidRPr="000B1D4C" w:rsidTr="00A05852">
        <w:tc>
          <w:tcPr>
            <w:tcW w:w="889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D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0B1D4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B1D4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452" w:type="dxa"/>
          </w:tcPr>
          <w:p w:rsidR="00D05D02" w:rsidRPr="000B1D4C" w:rsidRDefault="00D05D02" w:rsidP="00A058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D4C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услуг, которые являются необходимыми и обязательными для предоставления муниципальной услуги</w:t>
            </w:r>
          </w:p>
        </w:tc>
        <w:tc>
          <w:tcPr>
            <w:tcW w:w="5013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D4C">
              <w:rPr>
                <w:rFonts w:ascii="Times New Roman" w:hAnsi="Times New Roman" w:cs="Times New Roman"/>
                <w:b/>
                <w:sz w:val="24"/>
                <w:szCs w:val="24"/>
              </w:rPr>
              <w:t>Учреждение, оказывающее услугу</w:t>
            </w:r>
          </w:p>
        </w:tc>
        <w:tc>
          <w:tcPr>
            <w:tcW w:w="2149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D4C">
              <w:rPr>
                <w:rFonts w:ascii="Times New Roman" w:hAnsi="Times New Roman" w:cs="Times New Roman"/>
                <w:b/>
                <w:sz w:val="24"/>
                <w:szCs w:val="24"/>
              </w:rPr>
              <w:t>Оказывается платно или бесплатно</w:t>
            </w:r>
          </w:p>
        </w:tc>
      </w:tr>
      <w:tr w:rsidR="00D05D02" w:rsidRPr="000B1D4C" w:rsidTr="00A05852">
        <w:tc>
          <w:tcPr>
            <w:tcW w:w="889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D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52" w:type="dxa"/>
          </w:tcPr>
          <w:p w:rsidR="00D05D02" w:rsidRPr="000B1D4C" w:rsidRDefault="00D05D02" w:rsidP="00A05852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D4C">
              <w:rPr>
                <w:rFonts w:ascii="Times New Roman" w:hAnsi="Times New Roman" w:cs="Times New Roman"/>
                <w:sz w:val="24"/>
                <w:szCs w:val="24"/>
              </w:rPr>
              <w:t>Выдача 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окумента, подтверждающего</w:t>
            </w:r>
            <w:r w:rsidRPr="000B1D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 на внеочередное или первоочередное получение места в дошкольном образовательном учреждении</w:t>
            </w:r>
          </w:p>
        </w:tc>
        <w:tc>
          <w:tcPr>
            <w:tcW w:w="5013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учреждение «Комплексный центр социального обслуживания населения Здвинского района», </w:t>
            </w:r>
            <w:r w:rsidRPr="00683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83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рганизация по месту работы (службы)</w:t>
            </w:r>
          </w:p>
        </w:tc>
        <w:tc>
          <w:tcPr>
            <w:tcW w:w="2149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  <w:tr w:rsidR="00D05D02" w:rsidRPr="000B1D4C" w:rsidTr="00A05852">
        <w:tc>
          <w:tcPr>
            <w:tcW w:w="889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52" w:type="dxa"/>
          </w:tcPr>
          <w:p w:rsidR="00D05D02" w:rsidRPr="000B1D4C" w:rsidRDefault="00D05D02" w:rsidP="00A05852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D4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B1D4C">
              <w:rPr>
                <w:rFonts w:ascii="Times New Roman" w:eastAsia="Calibri" w:hAnsi="Times New Roman" w:cs="Times New Roman"/>
                <w:sz w:val="24"/>
                <w:szCs w:val="24"/>
              </w:rPr>
              <w:t>расса линейно-кабельного сооружения (место нахождения объекта связи), выполненная на фрагменте электронной карты Здвинского района с привязкой к объектам муниципального имущества</w:t>
            </w:r>
          </w:p>
        </w:tc>
        <w:tc>
          <w:tcPr>
            <w:tcW w:w="5013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Здвинский отдел областного государственного унитарного предприятия «Технический центр учета объектов градостроительной деятельности и обеспечения сделок с недвижимостью по Новосибирской области»</w:t>
            </w:r>
          </w:p>
        </w:tc>
        <w:tc>
          <w:tcPr>
            <w:tcW w:w="2149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D4C"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</w:tr>
      <w:tr w:rsidR="00D05D02" w:rsidRPr="000B1D4C" w:rsidTr="00A05852">
        <w:tc>
          <w:tcPr>
            <w:tcW w:w="889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52" w:type="dxa"/>
          </w:tcPr>
          <w:p w:rsidR="00D05D02" w:rsidRPr="000B1D4C" w:rsidRDefault="00D05D02" w:rsidP="00A05852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D4C">
              <w:rPr>
                <w:rFonts w:ascii="Times New Roman" w:hAnsi="Times New Roman" w:cs="Times New Roman"/>
                <w:sz w:val="24"/>
                <w:szCs w:val="24"/>
              </w:rPr>
              <w:t>Выдача копий действующих</w:t>
            </w:r>
            <w:r w:rsidRPr="000B1D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лицензи</w:t>
            </w:r>
            <w:r w:rsidRPr="000B1D4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B1D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оператора связи на предоставление планируемых услуг</w:t>
            </w:r>
          </w:p>
        </w:tc>
        <w:tc>
          <w:tcPr>
            <w:tcW w:w="5013" w:type="dxa"/>
          </w:tcPr>
          <w:p w:rsidR="00D05D02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D4C">
              <w:rPr>
                <w:rFonts w:ascii="Times New Roman" w:hAnsi="Times New Roman" w:cs="Times New Roman"/>
                <w:sz w:val="24"/>
                <w:szCs w:val="24"/>
              </w:rPr>
              <w:t xml:space="preserve">Оператор </w:t>
            </w:r>
          </w:p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D4C">
              <w:rPr>
                <w:rFonts w:ascii="Times New Roman" w:hAnsi="Times New Roman" w:cs="Times New Roman"/>
                <w:sz w:val="24"/>
                <w:szCs w:val="24"/>
              </w:rPr>
              <w:t>связи</w:t>
            </w:r>
          </w:p>
        </w:tc>
        <w:tc>
          <w:tcPr>
            <w:tcW w:w="2149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D4C"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</w:tr>
      <w:tr w:rsidR="00D05D02" w:rsidRPr="000B1D4C" w:rsidTr="00A05852">
        <w:tc>
          <w:tcPr>
            <w:tcW w:w="889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52" w:type="dxa"/>
          </w:tcPr>
          <w:p w:rsidR="00D05D02" w:rsidRPr="000B1D4C" w:rsidRDefault="00D05D02" w:rsidP="00A05852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D4C">
              <w:rPr>
                <w:rFonts w:ascii="Times New Roman" w:hAnsi="Times New Roman" w:cs="Times New Roman"/>
                <w:sz w:val="24"/>
                <w:szCs w:val="24"/>
              </w:rPr>
              <w:t xml:space="preserve">Выдача копии допуска  </w:t>
            </w:r>
            <w:r w:rsidRPr="000B1D4C">
              <w:rPr>
                <w:rFonts w:ascii="Times New Roman" w:eastAsia="Calibri" w:hAnsi="Times New Roman" w:cs="Times New Roman"/>
                <w:sz w:val="24"/>
                <w:szCs w:val="24"/>
              </w:rPr>
              <w:t>СРО проектной организации</w:t>
            </w:r>
          </w:p>
        </w:tc>
        <w:tc>
          <w:tcPr>
            <w:tcW w:w="5013" w:type="dxa"/>
          </w:tcPr>
          <w:p w:rsidR="00D05D02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D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Организация, </w:t>
            </w:r>
          </w:p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1D4C">
              <w:rPr>
                <w:rFonts w:ascii="Times New Roman" w:hAnsi="Times New Roman" w:cs="Times New Roman"/>
                <w:sz w:val="24"/>
                <w:szCs w:val="24"/>
              </w:rPr>
              <w:t>дающая</w:t>
            </w:r>
            <w:proofErr w:type="gramEnd"/>
            <w:r w:rsidRPr="000B1D4C">
              <w:rPr>
                <w:rFonts w:ascii="Times New Roman" w:hAnsi="Times New Roman" w:cs="Times New Roman"/>
                <w:sz w:val="24"/>
                <w:szCs w:val="24"/>
              </w:rPr>
              <w:t xml:space="preserve"> допуск СРО</w:t>
            </w:r>
          </w:p>
        </w:tc>
        <w:tc>
          <w:tcPr>
            <w:tcW w:w="2149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D4C"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</w:tr>
      <w:tr w:rsidR="00D05D02" w:rsidRPr="000B1D4C" w:rsidTr="00A05852">
        <w:tc>
          <w:tcPr>
            <w:tcW w:w="889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52" w:type="dxa"/>
          </w:tcPr>
          <w:p w:rsidR="00D05D02" w:rsidRPr="000B1D4C" w:rsidRDefault="00D05D02" w:rsidP="00A05852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D4C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выдача</w:t>
            </w:r>
            <w:r w:rsidRPr="000B1D4C">
              <w:rPr>
                <w:rFonts w:ascii="Times New Roman" w:hAnsi="Times New Roman" w:cs="Times New Roman"/>
                <w:sz w:val="24"/>
                <w:szCs w:val="24"/>
              </w:rPr>
              <w:t xml:space="preserve">  рабочего</w:t>
            </w:r>
            <w:r w:rsidRPr="000B1D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</w:t>
            </w:r>
            <w:r w:rsidRPr="000B1D4C">
              <w:rPr>
                <w:rFonts w:ascii="Times New Roman" w:hAnsi="Times New Roman" w:cs="Times New Roman"/>
                <w:sz w:val="24"/>
                <w:szCs w:val="24"/>
              </w:rPr>
              <w:t>а, согласованного</w:t>
            </w:r>
            <w:r w:rsidRPr="000B1D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балансодержателями муниципального имущества</w:t>
            </w:r>
          </w:p>
        </w:tc>
        <w:tc>
          <w:tcPr>
            <w:tcW w:w="5013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D4C">
              <w:rPr>
                <w:rFonts w:ascii="Times New Roman" w:hAnsi="Times New Roman" w:cs="Times New Roman"/>
                <w:sz w:val="24"/>
                <w:szCs w:val="24"/>
              </w:rPr>
              <w:t>Проектная организация</w:t>
            </w:r>
          </w:p>
        </w:tc>
        <w:tc>
          <w:tcPr>
            <w:tcW w:w="2149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D4C"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</w:tr>
      <w:tr w:rsidR="00D05D02" w:rsidRPr="000B1D4C" w:rsidTr="00A05852">
        <w:tc>
          <w:tcPr>
            <w:tcW w:w="889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52" w:type="dxa"/>
          </w:tcPr>
          <w:p w:rsidR="00D05D02" w:rsidRPr="000B1D4C" w:rsidRDefault="00D05D02" w:rsidP="00A05852">
            <w:pPr>
              <w:spacing w:before="100" w:beforeAutospacing="1" w:after="100" w:afterAutospacing="1"/>
              <w:ind w:left="0" w:righ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документа, подтверждающего полномочия лица на осуществление действий от имени заявителя (доверенность)</w:t>
            </w:r>
          </w:p>
        </w:tc>
        <w:tc>
          <w:tcPr>
            <w:tcW w:w="5013" w:type="dxa"/>
          </w:tcPr>
          <w:p w:rsidR="00D05D02" w:rsidRPr="000B1D4C" w:rsidRDefault="00D05D02" w:rsidP="00A05852">
            <w:pPr>
              <w:spacing w:before="100" w:beforeAutospacing="1" w:after="100" w:afterAutospacing="1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Нотариус</w:t>
            </w:r>
          </w:p>
        </w:tc>
        <w:tc>
          <w:tcPr>
            <w:tcW w:w="2149" w:type="dxa"/>
          </w:tcPr>
          <w:p w:rsidR="00D05D02" w:rsidRPr="000B1D4C" w:rsidRDefault="00D05D02" w:rsidP="00A05852">
            <w:pPr>
              <w:spacing w:before="100" w:beforeAutospacing="1" w:after="100" w:afterAutospacing="1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Платно</w:t>
            </w:r>
          </w:p>
        </w:tc>
      </w:tr>
      <w:tr w:rsidR="00D05D02" w:rsidRPr="000B1D4C" w:rsidTr="00A05852">
        <w:trPr>
          <w:trHeight w:val="1555"/>
        </w:trPr>
        <w:tc>
          <w:tcPr>
            <w:tcW w:w="889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6452" w:type="dxa"/>
          </w:tcPr>
          <w:p w:rsidR="00D05D02" w:rsidRPr="000B1D4C" w:rsidRDefault="00D05D02" w:rsidP="00A05852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D4C">
              <w:rPr>
                <w:rFonts w:ascii="Times New Roman" w:hAnsi="Times New Roman" w:cs="Times New Roman"/>
                <w:sz w:val="24"/>
                <w:szCs w:val="24"/>
              </w:rPr>
              <w:t>Подготовка и выдача эскизного</w:t>
            </w:r>
            <w:r w:rsidRPr="000B1D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</w:t>
            </w:r>
            <w:r w:rsidRPr="000B1D4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B1D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рекламной конструкции, выполненный в цвете и представляющий фронтальные виды рекламной конструкции с габаритными размерами и площадью; краткое описание рекламного объекта</w:t>
            </w:r>
            <w:r w:rsidRPr="000B1D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D4C">
              <w:rPr>
                <w:rFonts w:ascii="Times New Roman" w:eastAsia="Calibri" w:hAnsi="Times New Roman" w:cs="Times New Roman"/>
                <w:sz w:val="24"/>
                <w:szCs w:val="24"/>
              </w:rPr>
              <w:t>(способ изготовления, применяемые материалы, наличие электрического подключения)</w:t>
            </w:r>
          </w:p>
        </w:tc>
        <w:tc>
          <w:tcPr>
            <w:tcW w:w="5013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данные виды работ</w:t>
            </w:r>
          </w:p>
        </w:tc>
        <w:tc>
          <w:tcPr>
            <w:tcW w:w="2149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D4C"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</w:tr>
      <w:tr w:rsidR="00D05D02" w:rsidRPr="000B1D4C" w:rsidTr="00A05852">
        <w:tc>
          <w:tcPr>
            <w:tcW w:w="889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52" w:type="dxa"/>
          </w:tcPr>
          <w:p w:rsidR="00D05D02" w:rsidRPr="000B1D4C" w:rsidRDefault="00D05D02" w:rsidP="00A05852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D4C">
              <w:rPr>
                <w:rFonts w:ascii="Times New Roman" w:hAnsi="Times New Roman" w:cs="Times New Roman"/>
                <w:sz w:val="24"/>
                <w:szCs w:val="24"/>
              </w:rPr>
              <w:t>Предоставление дорожной  схемы</w:t>
            </w:r>
            <w:r w:rsidRPr="000B1D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(в случае размещения отдельно стоящей рекламной конструкции) с указанием предполагаемого места установки рекламной конструкции, на топографической основе в масштабе от 1:500 до 1:2000 с нанесением инженерных коммуникаций и всех объектов наружной рекламы в радиусе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0B1D4C">
                <w:rPr>
                  <w:rFonts w:ascii="Times New Roman" w:eastAsia="Calibri" w:hAnsi="Times New Roman" w:cs="Times New Roman"/>
                  <w:sz w:val="24"/>
                  <w:szCs w:val="24"/>
                </w:rPr>
                <w:t>100 м</w:t>
              </w:r>
            </w:smartTag>
            <w:r w:rsidRPr="000B1D4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3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Здвинский отдел областного государственного унитарного предприятия «Технический центр учета объектов градостроительной деятельности и обеспечения сделок с недвижимостью по Новосибирской области»</w:t>
            </w:r>
          </w:p>
        </w:tc>
        <w:tc>
          <w:tcPr>
            <w:tcW w:w="2149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D4C"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</w:tr>
      <w:tr w:rsidR="00D05D02" w:rsidRPr="000B1D4C" w:rsidTr="00A05852">
        <w:tc>
          <w:tcPr>
            <w:tcW w:w="889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52" w:type="dxa"/>
          </w:tcPr>
          <w:p w:rsidR="00D05D02" w:rsidRPr="000B1D4C" w:rsidRDefault="00D05D02" w:rsidP="00A05852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D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Предоставление </w:t>
            </w:r>
            <w:r w:rsidRPr="000B1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выписк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0B1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из Единого государственного реестра прав на недвижимое имущество и сделок с ним о переходе прав на объект недвижимого имущества</w:t>
            </w:r>
          </w:p>
        </w:tc>
        <w:tc>
          <w:tcPr>
            <w:tcW w:w="5013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0BB">
              <w:rPr>
                <w:rFonts w:ascii="Times New Roman" w:hAnsi="Times New Roman" w:cs="Times New Roman"/>
                <w:sz w:val="24"/>
                <w:szCs w:val="24"/>
              </w:rPr>
              <w:t>Федеральное государственное бюджетное учреждение “Федеральная кадастровая палата Федеральной службы государственной регистрации, кадастра и картографии”</w:t>
            </w:r>
          </w:p>
        </w:tc>
        <w:tc>
          <w:tcPr>
            <w:tcW w:w="2149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D4C"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</w:tr>
      <w:tr w:rsidR="00D05D02" w:rsidRPr="000B1D4C" w:rsidTr="00A05852">
        <w:tc>
          <w:tcPr>
            <w:tcW w:w="889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52" w:type="dxa"/>
          </w:tcPr>
          <w:p w:rsidR="00D05D02" w:rsidRPr="000B1D4C" w:rsidRDefault="00D05D02" w:rsidP="00A05852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документа, подтверждающего право на внеочередное (первоочередное) приобретение  земельного участка (при наличии такого права)</w:t>
            </w:r>
          </w:p>
        </w:tc>
        <w:tc>
          <w:tcPr>
            <w:tcW w:w="5013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«Комплексный центр социального обслуживания населения Здвинского района»</w:t>
            </w:r>
          </w:p>
        </w:tc>
        <w:tc>
          <w:tcPr>
            <w:tcW w:w="2149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  <w:tr w:rsidR="00D05D02" w:rsidRPr="000B1D4C" w:rsidTr="00A05852">
        <w:tc>
          <w:tcPr>
            <w:tcW w:w="889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52" w:type="dxa"/>
          </w:tcPr>
          <w:p w:rsidR="00D05D02" w:rsidRPr="000B1D4C" w:rsidRDefault="00D05D02" w:rsidP="00A05852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документа, подтверждающего необходимость установления обременения для обеспечение нужд заявителя, которые не могут быть обеспечены иначе, чем посредством установления частного сервитута</w:t>
            </w:r>
          </w:p>
        </w:tc>
        <w:tc>
          <w:tcPr>
            <w:tcW w:w="5013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данные виды рабо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2149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</w:tr>
      <w:tr w:rsidR="00D05D02" w:rsidRPr="000B1D4C" w:rsidTr="00A05852">
        <w:tc>
          <w:tcPr>
            <w:tcW w:w="889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52" w:type="dxa"/>
          </w:tcPr>
          <w:p w:rsidR="00D05D02" w:rsidRPr="000B1D4C" w:rsidRDefault="00D05D02" w:rsidP="00A05852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Межевой план земельного участка, предполагаемого к обременению частным сервитутом</w:t>
            </w:r>
          </w:p>
        </w:tc>
        <w:tc>
          <w:tcPr>
            <w:tcW w:w="5013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Лицо, которое имеет действующий квалификационный аттестат кадастрового инженера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</w:tr>
      <w:tr w:rsidR="00D05D02" w:rsidRPr="000B1D4C" w:rsidTr="00A05852">
        <w:tc>
          <w:tcPr>
            <w:tcW w:w="889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452" w:type="dxa"/>
          </w:tcPr>
          <w:p w:rsidR="00D05D02" w:rsidRPr="000B1D4C" w:rsidRDefault="00D05D02" w:rsidP="00A05852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Планово-картографический материал</w:t>
            </w:r>
          </w:p>
        </w:tc>
        <w:tc>
          <w:tcPr>
            <w:tcW w:w="5013" w:type="dxa"/>
          </w:tcPr>
          <w:p w:rsidR="00D05D02" w:rsidRDefault="00D05D02" w:rsidP="00A05852">
            <w:p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Лицо, которое имеет действующий квалификационный аттестат кадастрового инженера</w:t>
            </w:r>
          </w:p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</w:tr>
      <w:tr w:rsidR="00D05D02" w:rsidRPr="000B1D4C" w:rsidTr="00A05852">
        <w:tc>
          <w:tcPr>
            <w:tcW w:w="889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6452" w:type="dxa"/>
          </w:tcPr>
          <w:p w:rsidR="00D05D02" w:rsidRPr="000B1D4C" w:rsidRDefault="00D05D02" w:rsidP="00A05852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Технико-экономическое обоснование проекта и необходимые расчеты</w:t>
            </w:r>
          </w:p>
        </w:tc>
        <w:tc>
          <w:tcPr>
            <w:tcW w:w="5013" w:type="dxa"/>
          </w:tcPr>
          <w:p w:rsidR="00D05D02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D4C">
              <w:rPr>
                <w:rFonts w:ascii="Times New Roman" w:hAnsi="Times New Roman" w:cs="Times New Roman"/>
                <w:sz w:val="24"/>
                <w:szCs w:val="24"/>
              </w:rPr>
              <w:t>Проектная</w:t>
            </w:r>
          </w:p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D4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2149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</w:tr>
      <w:tr w:rsidR="00D05D02" w:rsidRPr="000B1D4C" w:rsidTr="00A05852">
        <w:tc>
          <w:tcPr>
            <w:tcW w:w="889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452" w:type="dxa"/>
          </w:tcPr>
          <w:p w:rsidR="00D05D02" w:rsidRPr="000B1D4C" w:rsidRDefault="00D05D02" w:rsidP="00A05852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обеспечении земельного участка объектами инженерной, транспортной и социальной инфраструктуры</w:t>
            </w:r>
          </w:p>
        </w:tc>
        <w:tc>
          <w:tcPr>
            <w:tcW w:w="5013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архитектуры, строительства, коммунального и дорожного хозяйства администрации Здвинского района </w:t>
            </w:r>
          </w:p>
        </w:tc>
        <w:tc>
          <w:tcPr>
            <w:tcW w:w="2149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  <w:tr w:rsidR="00D05D02" w:rsidRPr="000B1D4C" w:rsidTr="00A05852">
        <w:tc>
          <w:tcPr>
            <w:tcW w:w="889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452" w:type="dxa"/>
          </w:tcPr>
          <w:p w:rsidR="00D05D02" w:rsidRPr="000B1D4C" w:rsidRDefault="00D05D02" w:rsidP="00A05852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 описания местоположения границ земельного участка</w:t>
            </w:r>
          </w:p>
        </w:tc>
        <w:tc>
          <w:tcPr>
            <w:tcW w:w="5013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Лицо, которое имеет действующий квалификационный аттестат кадастрового инженера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49" w:type="dxa"/>
          </w:tcPr>
          <w:p w:rsidR="00D05D02" w:rsidRPr="000B1D4C" w:rsidRDefault="00D05D02" w:rsidP="00A05852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</w:tr>
    </w:tbl>
    <w:p w:rsidR="00E05B2E" w:rsidRPr="00873D3B" w:rsidRDefault="00E05B2E" w:rsidP="00873D3B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3E6306" w:rsidRDefault="003E6306" w:rsidP="003B1E86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6C604E" w:rsidRPr="006C604E" w:rsidRDefault="006C604E" w:rsidP="006C604E">
      <w:pPr>
        <w:ind w:left="0" w:righ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0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Примечание.</w:t>
      </w:r>
    </w:p>
    <w:p w:rsidR="006C604E" w:rsidRPr="006C604E" w:rsidRDefault="006C604E" w:rsidP="006C604E">
      <w:pPr>
        <w:ind w:left="0" w:righ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получения услуг, которые являются необходимыми и обязательным для предоставления администрацией </w:t>
      </w:r>
      <w:r w:rsidR="00E34D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Здвинского </w:t>
      </w:r>
      <w:r w:rsidRPr="006C6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муниципальных услуг и оказываются организациями, участвующими в предоставлении муниципальных услуг</w:t>
      </w:r>
      <w:r w:rsidR="000A0C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C60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В случае непредставления заявителем  админис</w:t>
      </w:r>
      <w:r w:rsidR="001E7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трации  Здвинского </w:t>
      </w:r>
      <w:r w:rsidRPr="006C6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района, предоставляющему муниципальную услугу, согласия на обработку (передачу, прием) персональных данных при осуществлении межведомственного обмена информацией, заявитель, помимо документов, указанных в настоящем Перечне, самостоятельно предоставляет документы и информацию, которые не находятся в распоряжении органов, предоставляющих государственные или муниципальные услуги, иных органов государственной власти, местного самоуправления, организаций, в соответствии с нормативными правовыми актами Российской Федерации, субъектов Российской Федерации, муниципальными правовыми актами.</w:t>
      </w:r>
      <w:r w:rsidRPr="006C60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Заявитель, помимо документов, указанных в настоящем Перечне, самостоятельно представляет документы, имеющиеся в распоряжении заявителя и полученные им в результате ранее оказанных ему государственных и муниципальных услуг (например, паспорт, свидетельство о рождении и т.п.).</w:t>
      </w:r>
      <w:r w:rsidRPr="006C60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Размер платы за оказание услуг, которые являются необходимыми и обязательными для предоставления администрацией </w:t>
      </w:r>
      <w:r w:rsidR="000A0C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Здвинского </w:t>
      </w:r>
      <w:r w:rsidRPr="006C6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муниципальных услуг, определяется в следующем порядке:</w:t>
      </w:r>
      <w:r w:rsidRPr="006C60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3.1. Размер платы за оказание услуг федеральными органами исполнительной власти, органами исполнительной власти субъектов Российской Федерации, федеральными государственными учреждениями и федеральными государственными унитарными предприятиями, учреждениями и унитарными предприятиями субъектов Российской Федерации устанавливается в соответствии с федеральными законами, иными нормативными правовыми актами Российской Федерации, нормативными правовыми актами субъектов Российской Федерации.</w:t>
      </w:r>
    </w:p>
    <w:p w:rsidR="003E6306" w:rsidRPr="003E6306" w:rsidRDefault="006C604E" w:rsidP="003B1E86">
      <w:pPr>
        <w:ind w:left="0" w:righ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C6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Размер платы за оказание услуг, оказываемых организациями независимо от организационно-правовой формы, за </w:t>
      </w:r>
      <w:r w:rsidR="007831F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исключением указанных в п. 3.1.,</w:t>
      </w:r>
      <w:r w:rsidRPr="006C6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индивидуальными предпринимателями, устанавливается исполнителем самостоятельно с учетом окупаемости затрат на их оказание, рентабельности работы организации, уплаты налогов и сборов в соответствии с действующим законодательством Российской Федерации.</w:t>
      </w:r>
    </w:p>
    <w:sectPr w:rsidR="003E6306" w:rsidRPr="003E6306" w:rsidSect="00D05D02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23E" w:rsidRDefault="00EF723E" w:rsidP="00647571">
      <w:r>
        <w:separator/>
      </w:r>
    </w:p>
  </w:endnote>
  <w:endnote w:type="continuationSeparator" w:id="0">
    <w:p w:rsidR="00EF723E" w:rsidRDefault="00EF723E" w:rsidP="00647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23E" w:rsidRDefault="00EF723E" w:rsidP="00647571">
      <w:r>
        <w:separator/>
      </w:r>
    </w:p>
  </w:footnote>
  <w:footnote w:type="continuationSeparator" w:id="0">
    <w:p w:rsidR="00EF723E" w:rsidRDefault="00EF723E" w:rsidP="006475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6306"/>
    <w:rsid w:val="00035897"/>
    <w:rsid w:val="00070B29"/>
    <w:rsid w:val="000A0C6D"/>
    <w:rsid w:val="000A41FC"/>
    <w:rsid w:val="000B1D4C"/>
    <w:rsid w:val="000F0FBC"/>
    <w:rsid w:val="0017219C"/>
    <w:rsid w:val="001E743C"/>
    <w:rsid w:val="00230CBC"/>
    <w:rsid w:val="002F4074"/>
    <w:rsid w:val="002F5A9B"/>
    <w:rsid w:val="0035381B"/>
    <w:rsid w:val="003B1E86"/>
    <w:rsid w:val="003E6306"/>
    <w:rsid w:val="00443B14"/>
    <w:rsid w:val="00477DCC"/>
    <w:rsid w:val="00490A5B"/>
    <w:rsid w:val="005021E3"/>
    <w:rsid w:val="00512C99"/>
    <w:rsid w:val="00647571"/>
    <w:rsid w:val="00691658"/>
    <w:rsid w:val="006C604E"/>
    <w:rsid w:val="006E3D4A"/>
    <w:rsid w:val="006F30BB"/>
    <w:rsid w:val="00705281"/>
    <w:rsid w:val="007110A2"/>
    <w:rsid w:val="00741EFC"/>
    <w:rsid w:val="0077134F"/>
    <w:rsid w:val="007831F2"/>
    <w:rsid w:val="007C2462"/>
    <w:rsid w:val="00873D3B"/>
    <w:rsid w:val="00943294"/>
    <w:rsid w:val="00980AB9"/>
    <w:rsid w:val="00A05852"/>
    <w:rsid w:val="00AD59E3"/>
    <w:rsid w:val="00BA69D0"/>
    <w:rsid w:val="00BB2FEE"/>
    <w:rsid w:val="00BF1754"/>
    <w:rsid w:val="00C116AA"/>
    <w:rsid w:val="00C15136"/>
    <w:rsid w:val="00CC301A"/>
    <w:rsid w:val="00CD10F9"/>
    <w:rsid w:val="00D05D02"/>
    <w:rsid w:val="00D40301"/>
    <w:rsid w:val="00D917FC"/>
    <w:rsid w:val="00E05B2E"/>
    <w:rsid w:val="00E16F07"/>
    <w:rsid w:val="00E34D4D"/>
    <w:rsid w:val="00E425F1"/>
    <w:rsid w:val="00EC6B7F"/>
    <w:rsid w:val="00EF723E"/>
    <w:rsid w:val="00F20AE1"/>
    <w:rsid w:val="00F33333"/>
    <w:rsid w:val="00F460B0"/>
    <w:rsid w:val="00F54546"/>
    <w:rsid w:val="00F546BA"/>
    <w:rsid w:val="00FC5F9A"/>
    <w:rsid w:val="00FC7877"/>
    <w:rsid w:val="00FD0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77" w:right="261" w:hanging="4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4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630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4757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47571"/>
  </w:style>
  <w:style w:type="paragraph" w:styleId="a6">
    <w:name w:val="footer"/>
    <w:basedOn w:val="a"/>
    <w:link w:val="a7"/>
    <w:uiPriority w:val="99"/>
    <w:semiHidden/>
    <w:unhideWhenUsed/>
    <w:rsid w:val="0064757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47571"/>
  </w:style>
  <w:style w:type="paragraph" w:styleId="HTML">
    <w:name w:val="HTML Preformatted"/>
    <w:basedOn w:val="a"/>
    <w:link w:val="HTML0"/>
    <w:uiPriority w:val="99"/>
    <w:semiHidden/>
    <w:unhideWhenUsed/>
    <w:rsid w:val="00E425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righ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425F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rmal (Web)"/>
    <w:basedOn w:val="a"/>
    <w:uiPriority w:val="99"/>
    <w:semiHidden/>
    <w:unhideWhenUsed/>
    <w:rsid w:val="006F30BB"/>
    <w:pPr>
      <w:spacing w:before="100" w:beforeAutospacing="1" w:after="100" w:afterAutospacing="1"/>
      <w:ind w:left="0"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2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4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</dc:creator>
  <cp:lastModifiedBy>Alla</cp:lastModifiedBy>
  <cp:revision>13</cp:revision>
  <cp:lastPrinted>2016-09-09T03:17:00Z</cp:lastPrinted>
  <dcterms:created xsi:type="dcterms:W3CDTF">2016-05-25T06:46:00Z</dcterms:created>
  <dcterms:modified xsi:type="dcterms:W3CDTF">2016-09-09T03:19:00Z</dcterms:modified>
</cp:coreProperties>
</file>